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Proposal for Special Session at AiMiNA 2026 (SciViD Proceedings)</w:t>
      </w:r>
    </w:p>
    <w:p>
      <w:r>
        <w:rPr>
          <w:b/>
        </w:rPr>
        <w:t xml:space="preserve">Session Title: </w:t>
      </w:r>
    </w:p>
    <w:p>
      <w:r>
        <w:rPr>
          <w:b/>
        </w:rPr>
        <w:t xml:space="preserve">Organizer: </w:t>
      </w:r>
    </w:p>
    <w:p>
      <w:r>
        <w:t>Name, Occupation, Affiliation</w:t>
        <w:br/>
        <w:t>E-mail:</w:t>
        <w:br/>
        <w:t>Phone:</w:t>
      </w:r>
    </w:p>
    <w:p>
      <w:r>
        <w:t>Each Special Session should include 5–6 oral presentations. Speakers are encouraged to contribute either:</w:t>
        <w:br/>
        <w:t>1) A full paper for inclusion in the SciViD post-conference proceedings (with DOI and optional video format), or</w:t>
        <w:br/>
        <w:t>2) A presentation-only contribution (with abstract in the conference booklet).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No.</w:t>
            </w:r>
          </w:p>
        </w:tc>
        <w:tc>
          <w:tcPr>
            <w:tcW w:type="dxa" w:w="1440"/>
          </w:tcPr>
          <w:p>
            <w:r>
              <w:t>Title of the Presentation</w:t>
            </w:r>
          </w:p>
        </w:tc>
        <w:tc>
          <w:tcPr>
            <w:tcW w:type="dxa" w:w="1440"/>
          </w:tcPr>
          <w:p>
            <w:r>
              <w:t>Speaker</w:t>
            </w:r>
          </w:p>
        </w:tc>
        <w:tc>
          <w:tcPr>
            <w:tcW w:type="dxa" w:w="1440"/>
          </w:tcPr>
          <w:p>
            <w:r>
              <w:t>Affiliation</w:t>
            </w:r>
          </w:p>
        </w:tc>
        <w:tc>
          <w:tcPr>
            <w:tcW w:type="dxa" w:w="1440"/>
          </w:tcPr>
          <w:p>
            <w:r>
              <w:t>Submission Type (Full Paper / Abstract Only / SciViD Video)</w:t>
            </w:r>
          </w:p>
        </w:tc>
        <w:tc>
          <w:tcPr>
            <w:tcW w:type="dxa" w:w="1440"/>
          </w:tcPr>
          <w:p>
            <w:r>
              <w:t>Corresponding Email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</w:tr>
      <w:tr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  <w:tc>
          <w:tcPr>
            <w:tcW w:type="dxa" w:w="1440"/>
          </w:tcPr>
          <w:p>
            <w:r>
              <w:t>...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